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101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46"/>
        <w:gridCol w:w="1960"/>
        <w:gridCol w:w="1175"/>
        <w:gridCol w:w="2048"/>
        <w:gridCol w:w="1774"/>
      </w:tblGrid>
      <w:tr w:rsidR="0032217D" w14:paraId="4D72A758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5739046" w14:textId="44B76DF3" w:rsidR="0032217D" w:rsidRPr="0032217D" w:rsidRDefault="00C1573D" w:rsidP="0032217D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>Студијски програм</w:t>
            </w:r>
            <w:r w:rsidR="0032217D">
              <w:rPr>
                <w:b/>
                <w:bCs/>
              </w:rPr>
              <w:t xml:space="preserve">: </w:t>
            </w:r>
            <w:r w:rsidR="0032217D">
              <w:t xml:space="preserve">Мастер </w:t>
            </w:r>
            <w:r w:rsidR="0032217D">
              <w:rPr>
                <w:lang w:val="sr-Cyrl-RS"/>
              </w:rPr>
              <w:t>академске студије педагогије</w:t>
            </w:r>
          </w:p>
        </w:tc>
      </w:tr>
      <w:tr w:rsidR="0032217D" w14:paraId="6041241C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AC1FF" w14:textId="77777777" w:rsidR="0032217D" w:rsidRDefault="0032217D" w:rsidP="000E28D2">
            <w:pPr>
              <w:tabs>
                <w:tab w:val="left" w:pos="567"/>
              </w:tabs>
              <w:spacing w:before="40" w:after="40"/>
              <w:jc w:val="both"/>
            </w:pPr>
            <w:r>
              <w:rPr>
                <w:b/>
                <w:bCs/>
              </w:rPr>
              <w:t xml:space="preserve">Назив предмета:  </w:t>
            </w:r>
            <w:r>
              <w:t>Породица и васпитно-образовне установе</w:t>
            </w:r>
          </w:p>
        </w:tc>
      </w:tr>
      <w:tr w:rsidR="0032217D" w14:paraId="7F389F54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32329" w14:textId="77777777" w:rsidR="0032217D" w:rsidRDefault="0032217D" w:rsidP="000E28D2">
            <w:pPr>
              <w:tabs>
                <w:tab w:val="left" w:pos="567"/>
              </w:tabs>
              <w:spacing w:before="40" w:after="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Наставник: </w:t>
            </w:r>
            <w:r>
              <w:t>Марина Д. Ћирић</w:t>
            </w:r>
          </w:p>
        </w:tc>
      </w:tr>
      <w:tr w:rsidR="0032217D" w14:paraId="0E8D5C41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545A3" w14:textId="7D3968D4" w:rsidR="0032217D" w:rsidRDefault="0032217D" w:rsidP="000E28D2">
            <w:pPr>
              <w:tabs>
                <w:tab w:val="left" w:pos="567"/>
              </w:tabs>
              <w:spacing w:before="40" w:after="40"/>
              <w:jc w:val="both"/>
            </w:pPr>
            <w:r>
              <w:rPr>
                <w:b/>
                <w:bCs/>
              </w:rPr>
              <w:t xml:space="preserve">Статус предмета: </w:t>
            </w:r>
            <w:r w:rsidR="00C1573D">
              <w:t>Изборни</w:t>
            </w:r>
          </w:p>
        </w:tc>
      </w:tr>
      <w:tr w:rsidR="0032217D" w14:paraId="34AA2FBF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8DB84" w14:textId="77777777" w:rsidR="0032217D" w:rsidRDefault="0032217D" w:rsidP="000E28D2">
            <w:pPr>
              <w:tabs>
                <w:tab w:val="left" w:pos="567"/>
              </w:tabs>
              <w:spacing w:before="40" w:after="40"/>
              <w:jc w:val="both"/>
            </w:pPr>
            <w:r>
              <w:rPr>
                <w:b/>
                <w:bCs/>
              </w:rPr>
              <w:t xml:space="preserve">Број ЕСПБ: </w:t>
            </w:r>
            <w:r w:rsidRPr="0032217D">
              <w:rPr>
                <w:bCs/>
              </w:rPr>
              <w:t>4</w:t>
            </w:r>
          </w:p>
        </w:tc>
      </w:tr>
      <w:tr w:rsidR="0032217D" w14:paraId="2C15F0CB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66F3A" w14:textId="77777777" w:rsidR="0032217D" w:rsidRDefault="0032217D" w:rsidP="000E28D2">
            <w:pPr>
              <w:tabs>
                <w:tab w:val="left" w:pos="567"/>
              </w:tabs>
              <w:spacing w:before="40" w:after="40"/>
              <w:jc w:val="both"/>
            </w:pPr>
            <w:r>
              <w:rPr>
                <w:b/>
                <w:bCs/>
              </w:rPr>
              <w:t>Услов: /</w:t>
            </w:r>
          </w:p>
        </w:tc>
      </w:tr>
      <w:tr w:rsidR="0032217D" w14:paraId="4868F623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364CD" w14:textId="77777777" w:rsidR="0032217D" w:rsidRDefault="0032217D" w:rsidP="000E28D2">
            <w:pPr>
              <w:tabs>
                <w:tab w:val="left" w:pos="567"/>
              </w:tabs>
              <w:spacing w:after="60"/>
              <w:jc w:val="both"/>
            </w:pPr>
            <w:r>
              <w:rPr>
                <w:b/>
                <w:bCs/>
              </w:rPr>
              <w:t xml:space="preserve">Циљ предмета </w:t>
            </w:r>
            <w:r>
              <w:t xml:space="preserve"> </w:t>
            </w:r>
          </w:p>
          <w:p w14:paraId="42FEEA22" w14:textId="10FF44B6" w:rsidR="0032217D" w:rsidRDefault="0032217D" w:rsidP="000E28D2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>
              <w:t>Упознавање видова и облика сарадње породице са васпитно-образовним установама и њиховим  специфичностима.  Упознавање са развојно-превентивним и компензаторско-корективним програмима за подрш</w:t>
            </w:r>
            <w:r w:rsidR="00C1573D">
              <w:t xml:space="preserve">ку </w:t>
            </w:r>
            <w:r>
              <w:t>пород</w:t>
            </w:r>
            <w:r w:rsidR="00C1573D">
              <w:t xml:space="preserve">ицама са различитим потребама. </w:t>
            </w:r>
            <w:r>
              <w:t xml:space="preserve">Оспособљавање студената за истраживачки рад кроз израду пројеката и прогама развоја партнерства са породицом.    </w:t>
            </w:r>
          </w:p>
        </w:tc>
      </w:tr>
      <w:tr w:rsidR="0032217D" w14:paraId="25236DE8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78A1B" w14:textId="77777777" w:rsidR="0032217D" w:rsidRDefault="0032217D" w:rsidP="000E28D2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14:paraId="053A3582" w14:textId="73BAB54F" w:rsidR="0032217D" w:rsidRDefault="0032217D" w:rsidP="00C1573D">
            <w:pPr>
              <w:tabs>
                <w:tab w:val="left" w:pos="567"/>
              </w:tabs>
              <w:spacing w:after="60"/>
              <w:jc w:val="both"/>
            </w:pPr>
            <w:r>
              <w:t>Након завршеног курса студент треба да разуме, анализира и дискутује проблеме успостављања партнерства васпитно</w:t>
            </w:r>
            <w:r w:rsidR="00C1573D">
              <w:rPr>
                <w:lang w:val="sr-Cyrl-RS"/>
              </w:rPr>
              <w:t>-</w:t>
            </w:r>
            <w:r>
              <w:t>образовне установе са породицом. Зна да идентификује проблеме породице у остваривању васпитне функције и да пружи адекватну подршку породици. Такође, треба да идентификује потребе различитих група родитеља и узраста деце као и да осмисли  различите врсте програма за подршку породицама.</w:t>
            </w:r>
          </w:p>
        </w:tc>
      </w:tr>
      <w:tr w:rsidR="0032217D" w14:paraId="004BD61B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C212A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14:paraId="2CD137D4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14:paraId="7157853F" w14:textId="095EF028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Значај сарадње породице са васпитно–образовном установом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459FBBCC" w14:textId="1A2FE30F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</w:pPr>
            <w:r>
              <w:rPr>
                <w:color w:val="000000"/>
              </w:rPr>
              <w:t>Системски приступ сарадњи са породицом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1BF448F8" w14:textId="3A267697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</w:pPr>
            <w:r>
              <w:rPr>
                <w:color w:val="000000"/>
              </w:rPr>
              <w:t>Принципи сарадње и партнерства породице са васпитно–образовним установама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05A00CFE" w14:textId="70A044E9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</w:pPr>
            <w:r>
              <w:rPr>
                <w:color w:val="000000"/>
              </w:rPr>
              <w:t>Облици сарадње и партнерства породице са васпитно–образовним установама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681F16E8" w14:textId="4F80987A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</w:pPr>
            <w:r>
              <w:rPr>
                <w:color w:val="000000"/>
              </w:rPr>
              <w:t>Подизање педагошке културе родитеља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0BBEA9B0" w14:textId="136667A6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</w:pPr>
            <w:r>
              <w:rPr>
                <w:color w:val="000000"/>
              </w:rPr>
              <w:t>Сарадња породице са предшколском установом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2C806B87" w14:textId="5AA31149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</w:pPr>
            <w:r>
              <w:rPr>
                <w:color w:val="000000"/>
              </w:rPr>
              <w:t>Полазак у школу – припрема у породици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55A9E26C" w14:textId="3CDB1063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  <w:rPr>
                <w:color w:val="000000"/>
              </w:rPr>
            </w:pPr>
            <w:r>
              <w:rPr>
                <w:color w:val="000000"/>
              </w:rPr>
              <w:t>Партнерство родитеља и школе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716034E7" w14:textId="3B106AE6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  <w:rPr>
                <w:color w:val="000000"/>
              </w:rPr>
            </w:pPr>
            <w:r>
              <w:rPr>
                <w:color w:val="000000"/>
              </w:rPr>
              <w:t>Укљученост родитеља у школске активности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12DA82CC" w14:textId="7FE1D796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rPr>
                <w:color w:val="000000"/>
              </w:rPr>
            </w:pPr>
            <w:r>
              <w:rPr>
                <w:color w:val="000000"/>
              </w:rPr>
              <w:t>Сарадња са породицом и рад са даровитим ученицима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63D88FC5" w14:textId="16189420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</w:pPr>
            <w:r>
              <w:rPr>
                <w:color w:val="000000"/>
              </w:rPr>
              <w:t>Сарадња са породицом и рад са ученицима који имају развојне тешкоће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0610533C" w14:textId="47F74234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</w:pPr>
            <w:r>
              <w:rPr>
                <w:color w:val="000000"/>
              </w:rPr>
              <w:t>Вредносно-етички проблеми образовне интервенције у породични систем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3B55D008" w14:textId="73B38FAB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</w:pPr>
            <w:r>
              <w:rPr>
                <w:color w:val="000000"/>
              </w:rPr>
              <w:t>Различити аспекти породичног живота и процеса студирања код студената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661A9553" w14:textId="4A9B779A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</w:pPr>
            <w:r>
              <w:rPr>
                <w:color w:val="000000"/>
              </w:rPr>
              <w:t>Утицај породичног контекста на ангажовање и академски успех студената</w:t>
            </w:r>
            <w:r w:rsidR="00986BF0">
              <w:rPr>
                <w:color w:val="000000"/>
                <w:lang w:val="sr-Cyrl-RS"/>
              </w:rPr>
              <w:t>;</w:t>
            </w:r>
          </w:p>
          <w:p w14:paraId="24DF89DD" w14:textId="494818C0" w:rsidR="0032217D" w:rsidRDefault="0032217D" w:rsidP="0032217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454"/>
              <w:jc w:val="both"/>
            </w:pPr>
            <w:r>
              <w:rPr>
                <w:color w:val="000000"/>
              </w:rPr>
              <w:t>Развојно-превентивни и компензаторско-корективни програми у образовању родитеља</w:t>
            </w:r>
            <w:r w:rsidR="00986BF0">
              <w:rPr>
                <w:color w:val="000000"/>
                <w:lang w:val="sr-Cyrl-RS"/>
              </w:rPr>
              <w:t>.</w:t>
            </w:r>
          </w:p>
          <w:p w14:paraId="2EB8AEAA" w14:textId="77777777" w:rsidR="0032217D" w:rsidRPr="0032217D" w:rsidRDefault="0032217D" w:rsidP="000E28D2">
            <w:pPr>
              <w:pStyle w:val="Heading3"/>
              <w:spacing w:before="80" w:line="21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 w:themeColor="text1" w:themeTint="F2"/>
                <w:sz w:val="20"/>
                <w:szCs w:val="20"/>
              </w:rPr>
            </w:pPr>
            <w:r w:rsidRPr="0032217D">
              <w:rPr>
                <w:rFonts w:ascii="Times New Roman" w:eastAsia="Times New Roman" w:hAnsi="Times New Roman" w:cs="Times New Roman"/>
                <w:i/>
                <w:iCs/>
                <w:color w:val="0D0D0D" w:themeColor="text1" w:themeTint="F2"/>
                <w:sz w:val="20"/>
                <w:szCs w:val="20"/>
              </w:rPr>
              <w:t>Практична настава</w:t>
            </w:r>
          </w:p>
          <w:p w14:paraId="7E117F41" w14:textId="77777777" w:rsidR="0032217D" w:rsidRDefault="0032217D" w:rsidP="000E28D2">
            <w:pPr>
              <w:tabs>
                <w:tab w:val="left" w:pos="567"/>
              </w:tabs>
              <w:spacing w:after="60"/>
              <w:jc w:val="both"/>
            </w:pPr>
            <w:r>
              <w:t>Обухвата ангажовање студената у виду дискусије, индивидуалног и групног рада на изради програма образовања родитеља, индивидуалних и групних презентација студената и др.</w:t>
            </w:r>
          </w:p>
        </w:tc>
      </w:tr>
      <w:tr w:rsidR="0032217D" w14:paraId="6829D77D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11668" w14:textId="75095733" w:rsidR="00B926DE" w:rsidRPr="00B926DE" w:rsidRDefault="00B926DE" w:rsidP="000E28D2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B926DE">
              <w:rPr>
                <w:b/>
                <w:bCs/>
                <w:lang w:val="sr-Cyrl-RS"/>
              </w:rPr>
              <w:t>Литература</w:t>
            </w:r>
          </w:p>
          <w:p w14:paraId="78617617" w14:textId="664FD9BD" w:rsidR="0032217D" w:rsidRPr="00986BF0" w:rsidRDefault="00986BF0" w:rsidP="00B926DE">
            <w:pPr>
              <w:tabs>
                <w:tab w:val="left" w:pos="567"/>
              </w:tabs>
              <w:rPr>
                <w:bCs/>
                <w:i/>
              </w:rPr>
            </w:pPr>
            <w:r w:rsidRPr="00986BF0">
              <w:rPr>
                <w:bCs/>
                <w:i/>
                <w:lang w:val="sr-Cyrl-RS"/>
              </w:rPr>
              <w:t>Обавезна л</w:t>
            </w:r>
            <w:r w:rsidR="0032217D" w:rsidRPr="00986BF0">
              <w:rPr>
                <w:bCs/>
                <w:i/>
              </w:rPr>
              <w:t>итература</w:t>
            </w:r>
          </w:p>
          <w:p w14:paraId="4DFC379C" w14:textId="686A90D8" w:rsidR="0032217D" w:rsidRDefault="0032217D" w:rsidP="00B9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Бељански, М.</w:t>
            </w:r>
            <w:r w:rsidR="00B926DE">
              <w:rPr>
                <w:color w:val="000000"/>
                <w:lang w:val="sr-Cyrl-RS"/>
              </w:rPr>
              <w:t>,</w:t>
            </w:r>
            <w:r>
              <w:rPr>
                <w:color w:val="000000"/>
              </w:rPr>
              <w:t xml:space="preserve"> и Богосављевић, Р. (2021). </w:t>
            </w:r>
            <w:r>
              <w:rPr>
                <w:i/>
                <w:iCs/>
                <w:color w:val="000000"/>
              </w:rPr>
              <w:t>Породична педагогија</w:t>
            </w:r>
            <w:r w:rsidR="00B926DE">
              <w:rPr>
                <w:color w:val="000000"/>
              </w:rPr>
              <w:t xml:space="preserve"> (</w:t>
            </w:r>
            <w:r w:rsidR="00B926DE">
              <w:rPr>
                <w:color w:val="000000"/>
                <w:lang w:val="sr-Cyrl-RS"/>
              </w:rPr>
              <w:t xml:space="preserve">стр. </w:t>
            </w:r>
            <w:r w:rsidR="00B926DE">
              <w:rPr>
                <w:color w:val="000000"/>
              </w:rPr>
              <w:t>175-238).</w:t>
            </w:r>
            <w:r>
              <w:rPr>
                <w:color w:val="000000"/>
              </w:rPr>
              <w:t xml:space="preserve"> Сомбор: Педагошки факултет. </w:t>
            </w:r>
          </w:p>
          <w:p w14:paraId="5FEE2912" w14:textId="0FB9C8D7" w:rsidR="0032217D" w:rsidRDefault="0032217D" w:rsidP="00B9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Грандић, Р. (2004). </w:t>
            </w:r>
            <w:r>
              <w:rPr>
                <w:i/>
                <w:iCs/>
                <w:color w:val="000000"/>
              </w:rPr>
              <w:t>Прилози породичној педагогији</w:t>
            </w:r>
            <w:r w:rsidR="00B926DE">
              <w:rPr>
                <w:i/>
                <w:iCs/>
                <w:color w:val="000000"/>
                <w:lang w:val="sr-Cyrl-RS"/>
              </w:rPr>
              <w:t xml:space="preserve"> </w:t>
            </w:r>
            <w:r w:rsidR="00B926DE">
              <w:rPr>
                <w:color w:val="000000"/>
              </w:rPr>
              <w:t>(</w:t>
            </w:r>
            <w:r w:rsidR="00B926DE">
              <w:rPr>
                <w:color w:val="000000"/>
                <w:lang w:val="sr-Cyrl-RS"/>
              </w:rPr>
              <w:t xml:space="preserve">стр. </w:t>
            </w:r>
            <w:r w:rsidR="00B926DE">
              <w:rPr>
                <w:color w:val="000000"/>
              </w:rPr>
              <w:t>341</w:t>
            </w:r>
            <w:r w:rsidR="00B926DE">
              <w:rPr>
                <w:color w:val="000000"/>
                <w:lang w:val="sr-Cyrl-RS"/>
              </w:rPr>
              <w:t>-</w:t>
            </w:r>
            <w:r w:rsidR="00B926DE">
              <w:rPr>
                <w:color w:val="000000"/>
              </w:rPr>
              <w:t>389)</w:t>
            </w:r>
            <w:r>
              <w:rPr>
                <w:color w:val="000000"/>
              </w:rPr>
              <w:t xml:space="preserve">. Нови </w:t>
            </w:r>
            <w:r w:rsidR="00B926DE">
              <w:rPr>
                <w:color w:val="000000"/>
                <w:lang w:val="sr-Cyrl-RS"/>
              </w:rPr>
              <w:t>С</w:t>
            </w:r>
            <w:r>
              <w:rPr>
                <w:color w:val="000000"/>
              </w:rPr>
              <w:t>ад</w:t>
            </w:r>
            <w:r w:rsidR="00B926DE">
              <w:rPr>
                <w:color w:val="000000"/>
                <w:lang w:val="sr-Cyrl-RS"/>
              </w:rPr>
              <w:t>:</w:t>
            </w:r>
            <w:r w:rsidR="00B926DE">
              <w:t xml:space="preserve"> </w:t>
            </w:r>
            <w:r w:rsidR="00B926DE" w:rsidRPr="00B926DE">
              <w:rPr>
                <w:color w:val="000000"/>
              </w:rPr>
              <w:t>Савез педагошких друштава Војводине</w:t>
            </w:r>
            <w:r w:rsidR="00B926DE">
              <w:rPr>
                <w:color w:val="000000"/>
                <w:lang w:val="sr-Cyrl-RS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4EAA89BB" w14:textId="77777777" w:rsidR="0032217D" w:rsidRDefault="0032217D" w:rsidP="00B9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Jelić, M., Stojković, I., &amp; Markov, Z. (2018). Partnership between preschool institutions and parents from the standpoint of preschool teachers. </w:t>
            </w:r>
            <w:r>
              <w:rPr>
                <w:i/>
                <w:iCs/>
                <w:color w:val="000000"/>
              </w:rPr>
              <w:t>Specijalna edukacija i rehabilitacija</w:t>
            </w:r>
            <w:r>
              <w:rPr>
                <w:color w:val="000000"/>
              </w:rPr>
              <w:t xml:space="preserve">, </w:t>
            </w:r>
            <w:r>
              <w:rPr>
                <w:i/>
                <w:iCs/>
                <w:color w:val="000000"/>
              </w:rPr>
              <w:t>17(2),</w:t>
            </w:r>
            <w:r>
              <w:rPr>
                <w:color w:val="000000"/>
              </w:rPr>
              <w:t xml:space="preserve"> 165-187.</w:t>
            </w:r>
          </w:p>
          <w:p w14:paraId="7F729DE0" w14:textId="7FDF146C" w:rsidR="0032217D" w:rsidRDefault="0032217D" w:rsidP="00B9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Марић, М., Сакач, М., </w:t>
            </w:r>
            <w:r>
              <w:rPr>
                <w:color w:val="000000"/>
                <w:lang w:val="sr-Cyrl-RS"/>
              </w:rPr>
              <w:t>и</w:t>
            </w:r>
            <w:r>
              <w:rPr>
                <w:color w:val="000000"/>
              </w:rPr>
              <w:t xml:space="preserve"> Марковић, С. (2021). Однос димензија породичног живота и општег животног задовољства код студената. </w:t>
            </w:r>
            <w:r>
              <w:rPr>
                <w:i/>
                <w:iCs/>
                <w:color w:val="000000"/>
              </w:rPr>
              <w:t xml:space="preserve">Антропологија, </w:t>
            </w:r>
            <w:r w:rsidRPr="00B926DE">
              <w:rPr>
                <w:i/>
                <w:iCs/>
                <w:color w:val="000000"/>
              </w:rPr>
              <w:t>21</w:t>
            </w:r>
            <w:r w:rsidRPr="00986BF0">
              <w:rPr>
                <w:iCs/>
                <w:color w:val="000000"/>
              </w:rPr>
              <w:t>(1),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141–153.</w:t>
            </w:r>
          </w:p>
          <w:p w14:paraId="6B1F9D7F" w14:textId="040415F5" w:rsidR="0032217D" w:rsidRPr="00986BF0" w:rsidRDefault="0032217D" w:rsidP="00B926DE">
            <w:pPr>
              <w:widowControl/>
              <w:jc w:val="both"/>
              <w:rPr>
                <w:lang w:val="sr-Cyrl-RS"/>
              </w:rPr>
            </w:pPr>
            <w:r>
              <w:t xml:space="preserve">Матејевић М. (2007). </w:t>
            </w:r>
            <w:r>
              <w:rPr>
                <w:i/>
                <w:iCs/>
              </w:rPr>
              <w:t>Вредносне оријентације и васпитни стил родитеља</w:t>
            </w:r>
            <w:r w:rsidR="00B926DE">
              <w:rPr>
                <w:i/>
                <w:iCs/>
                <w:lang w:val="sr-Cyrl-RS"/>
              </w:rPr>
              <w:t xml:space="preserve"> </w:t>
            </w:r>
            <w:r w:rsidR="00B926DE">
              <w:rPr>
                <w:lang w:val="sr-Cyrl-RS"/>
              </w:rPr>
              <w:t>(</w:t>
            </w:r>
            <w:r w:rsidR="00B926DE">
              <w:t>стр</w:t>
            </w:r>
            <w:r w:rsidR="00B926DE">
              <w:rPr>
                <w:lang w:val="sr-Cyrl-RS"/>
              </w:rPr>
              <w:t>.</w:t>
            </w:r>
            <w:r w:rsidR="00B926DE">
              <w:t xml:space="preserve"> 22-39</w:t>
            </w:r>
            <w:r w:rsidR="00B926DE">
              <w:rPr>
                <w:lang w:val="sr-Cyrl-RS"/>
              </w:rPr>
              <w:t>,</w:t>
            </w:r>
            <w:r w:rsidR="00B926DE">
              <w:t xml:space="preserve"> 77-87</w:t>
            </w:r>
            <w:r w:rsidR="00B926DE">
              <w:rPr>
                <w:lang w:val="sr-Cyrl-RS"/>
              </w:rPr>
              <w:t xml:space="preserve">). </w:t>
            </w:r>
            <w:r>
              <w:t xml:space="preserve"> </w:t>
            </w:r>
            <w:r w:rsidR="00B926DE">
              <w:t>Ниш</w:t>
            </w:r>
            <w:r w:rsidR="00B926DE">
              <w:rPr>
                <w:lang w:val="sr-Cyrl-RS"/>
              </w:rPr>
              <w:t>:</w:t>
            </w:r>
            <w:r w:rsidR="00B926DE">
              <w:t xml:space="preserve"> Филозофски факултет.</w:t>
            </w:r>
          </w:p>
          <w:p w14:paraId="36EA0C8B" w14:textId="2532D82D" w:rsidR="0032217D" w:rsidRDefault="0032217D" w:rsidP="00B926DE">
            <w:pPr>
              <w:widowControl/>
              <w:jc w:val="both"/>
            </w:pPr>
            <w:r>
              <w:t>Матејевић, М.</w:t>
            </w:r>
            <w:r w:rsidR="00B926DE">
              <w:rPr>
                <w:lang w:val="sr-Cyrl-RS"/>
              </w:rPr>
              <w:t>,</w:t>
            </w:r>
            <w:r>
              <w:t xml:space="preserve"> </w:t>
            </w:r>
            <w:r>
              <w:rPr>
                <w:lang w:val="sr-Cyrl-RS"/>
              </w:rPr>
              <w:t xml:space="preserve">и </w:t>
            </w:r>
            <w:r>
              <w:t xml:space="preserve">Јовановић, М. (2017). Укљученост родитеља у школске активности, </w:t>
            </w:r>
            <w:r>
              <w:rPr>
                <w:i/>
                <w:iCs/>
              </w:rPr>
              <w:t>Годишњак за педагогију</w:t>
            </w:r>
            <w:r>
              <w:t xml:space="preserve">, </w:t>
            </w:r>
            <w:r w:rsidR="00B926DE" w:rsidRPr="00B926DE">
              <w:rPr>
                <w:i/>
              </w:rPr>
              <w:t>2</w:t>
            </w:r>
            <w:r>
              <w:t>(</w:t>
            </w:r>
            <w:r w:rsidR="00B926DE">
              <w:t>1</w:t>
            </w:r>
            <w:r>
              <w:t>), 9-20.</w:t>
            </w:r>
          </w:p>
          <w:p w14:paraId="4BF010A1" w14:textId="24BF9F52" w:rsidR="0032217D" w:rsidRDefault="0032217D" w:rsidP="00B926DE">
            <w:pPr>
              <w:widowControl/>
              <w:jc w:val="both"/>
              <w:rPr>
                <w:color w:val="000000"/>
              </w:rPr>
            </w:pPr>
            <w:r>
              <w:t>Павићевић, М.</w:t>
            </w:r>
            <w:r w:rsidR="00B926DE">
              <w:rPr>
                <w:lang w:val="sr-Cyrl-RS"/>
              </w:rPr>
              <w:t>,</w:t>
            </w:r>
            <w:r>
              <w:t xml:space="preserve"> и Крстић, М. (2013). Васпитни ставови и задовољство породицом код студената. </w:t>
            </w:r>
            <w:r w:rsidR="00B926DE">
              <w:rPr>
                <w:lang w:val="sr-Cyrl-RS"/>
              </w:rPr>
              <w:t xml:space="preserve">У </w:t>
            </w:r>
            <w:r w:rsidR="00B926DE">
              <w:t>Б. Јовановић. и М. Крстић</w:t>
            </w:r>
            <w:r w:rsidR="00B926DE">
              <w:rPr>
                <w:lang w:val="sr-Cyrl-RS"/>
              </w:rPr>
              <w:t xml:space="preserve"> </w:t>
            </w:r>
            <w:r w:rsidR="00B926DE">
              <w:t>(Ур</w:t>
            </w:r>
            <w:r w:rsidR="00B926DE">
              <w:rPr>
                <w:lang w:val="sr-Cyrl-RS"/>
              </w:rPr>
              <w:t>.</w:t>
            </w:r>
            <w:r w:rsidR="00B926DE">
              <w:t>)</w:t>
            </w:r>
            <w:r w:rsidR="00B926DE">
              <w:rPr>
                <w:lang w:val="sr-Cyrl-RS"/>
              </w:rPr>
              <w:t xml:space="preserve">, </w:t>
            </w:r>
            <w:r>
              <w:rPr>
                <w:i/>
                <w:iCs/>
              </w:rPr>
              <w:t>Појединац, породица, друштво у транзицији</w:t>
            </w:r>
            <w:r>
              <w:t xml:space="preserve"> (</w:t>
            </w:r>
            <w:r w:rsidR="00B926DE">
              <w:rPr>
                <w:lang w:val="sr-Cyrl-RS"/>
              </w:rPr>
              <w:t xml:space="preserve">стр. </w:t>
            </w:r>
            <w:r>
              <w:t>317-335</w:t>
            </w:r>
            <w:r w:rsidR="00B926DE">
              <w:t>)</w:t>
            </w:r>
            <w:r>
              <w:t xml:space="preserve">. </w:t>
            </w:r>
            <w:r w:rsidR="00B926DE">
              <w:t>Косовска Митровица</w:t>
            </w:r>
            <w:r w:rsidR="00B926DE" w:rsidRPr="00B926DE">
              <w:t xml:space="preserve">: </w:t>
            </w:r>
            <w:r>
              <w:t>Универзитет у Приштини, Филозофски факултет.</w:t>
            </w:r>
          </w:p>
          <w:p w14:paraId="53BACC0D" w14:textId="77777777" w:rsidR="0032217D" w:rsidRPr="00986BF0" w:rsidRDefault="0032217D" w:rsidP="00DD5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jc w:val="both"/>
              <w:rPr>
                <w:bCs/>
                <w:i/>
              </w:rPr>
            </w:pPr>
            <w:r w:rsidRPr="00986BF0">
              <w:rPr>
                <w:bCs/>
                <w:i/>
              </w:rPr>
              <w:t>Додатна литература</w:t>
            </w:r>
          </w:p>
          <w:p w14:paraId="4032E737" w14:textId="77777777" w:rsidR="0032217D" w:rsidRDefault="0032217D" w:rsidP="00B9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Гордон Т. (1997). </w:t>
            </w:r>
            <w:r>
              <w:rPr>
                <w:i/>
                <w:iCs/>
                <w:color w:val="000000"/>
              </w:rPr>
              <w:t>Умеће родитељства</w:t>
            </w:r>
            <w:r>
              <w:rPr>
                <w:color w:val="000000"/>
              </w:rPr>
              <w:t>. Београд: Креативни центар.</w:t>
            </w:r>
          </w:p>
          <w:p w14:paraId="7BDCF04F" w14:textId="02633671" w:rsidR="0032217D" w:rsidRDefault="0032217D" w:rsidP="00B926DE">
            <w:pPr>
              <w:widowControl/>
              <w:jc w:val="both"/>
            </w:pPr>
            <w:r>
              <w:lastRenderedPageBreak/>
              <w:t>Медић С., Матејић Ђуричић З.</w:t>
            </w:r>
            <w:r w:rsidR="00B926DE">
              <w:rPr>
                <w:lang w:val="sr-Cyrl-RS"/>
              </w:rPr>
              <w:t>,</w:t>
            </w:r>
            <w:r>
              <w:t xml:space="preserve"> и Влаовић Васиљевић Д. (1998). </w:t>
            </w:r>
            <w:r>
              <w:rPr>
                <w:i/>
                <w:iCs/>
              </w:rPr>
              <w:t>Школа за родитеље</w:t>
            </w:r>
            <w:r>
              <w:t>. Београд: Институт за педагогију и андрагогију Филозофског факултета.</w:t>
            </w:r>
          </w:p>
          <w:p w14:paraId="65FC03E7" w14:textId="77777777" w:rsidR="0032217D" w:rsidRDefault="0032217D" w:rsidP="00B926DE">
            <w:pPr>
              <w:widowControl/>
              <w:jc w:val="both"/>
            </w:pPr>
            <w:r>
              <w:rPr>
                <w:color w:val="000000"/>
              </w:rPr>
              <w:t xml:space="preserve">Половина, Н. (2011). </w:t>
            </w:r>
            <w:r>
              <w:rPr>
                <w:i/>
                <w:iCs/>
                <w:color w:val="000000"/>
              </w:rPr>
              <w:t>Породица у системском окружењу</w:t>
            </w:r>
            <w:r>
              <w:rPr>
                <w:color w:val="000000"/>
              </w:rPr>
              <w:t>. Београд: Институт за педагошка истраживања.</w:t>
            </w:r>
          </w:p>
          <w:p w14:paraId="102EA2D7" w14:textId="77777777" w:rsidR="0032217D" w:rsidRDefault="0032217D" w:rsidP="00B926DE">
            <w:pPr>
              <w:tabs>
                <w:tab w:val="left" w:pos="567"/>
              </w:tabs>
            </w:pPr>
            <w:r>
              <w:rPr>
                <w:color w:val="000000"/>
              </w:rPr>
              <w:t xml:space="preserve">Ćirić, M. (2022). Socio-demographic Characteristics as Determinants of Student Engagement. </w:t>
            </w:r>
            <w:r>
              <w:rPr>
                <w:i/>
                <w:iCs/>
                <w:color w:val="000000"/>
              </w:rPr>
              <w:t>Facta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color w:val="000000"/>
              </w:rPr>
              <w:t>Universitats-Series: Philosophy, Sociology, Psycology and History, 21(3)</w:t>
            </w:r>
            <w:r>
              <w:rPr>
                <w:color w:val="000000"/>
              </w:rPr>
              <w:t>, 179-189.</w:t>
            </w:r>
          </w:p>
        </w:tc>
      </w:tr>
      <w:tr w:rsidR="0032217D" w14:paraId="1E36A189" w14:textId="77777777" w:rsidTr="000E28D2">
        <w:trPr>
          <w:trHeight w:val="227"/>
          <w:jc w:val="center"/>
        </w:trPr>
        <w:tc>
          <w:tcPr>
            <w:tcW w:w="3146" w:type="dxa"/>
            <w:vAlign w:val="center"/>
          </w:tcPr>
          <w:p w14:paraId="283CB7E5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Број часова 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3C678BBB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Теоријска настава: </w:t>
            </w:r>
            <w:r w:rsidRPr="00DD520D">
              <w:rPr>
                <w:b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B685FF8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Практична настава: </w:t>
            </w:r>
            <w:r w:rsidRPr="00DD520D">
              <w:rPr>
                <w:b/>
              </w:rPr>
              <w:t>1</w:t>
            </w:r>
          </w:p>
        </w:tc>
      </w:tr>
      <w:tr w:rsidR="0032217D" w14:paraId="6105A208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FC2BD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14:paraId="133E8875" w14:textId="10FC2435" w:rsidR="0032217D" w:rsidRPr="00300099" w:rsidRDefault="0032217D" w:rsidP="000E28D2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>Монолошка метода, дијалошка метода, текст метода, интерактивни приступ</w:t>
            </w:r>
            <w:r w:rsidR="00300099">
              <w:rPr>
                <w:lang w:val="sr-Cyrl-RS"/>
              </w:rPr>
              <w:t>.</w:t>
            </w:r>
          </w:p>
        </w:tc>
      </w:tr>
      <w:tr w:rsidR="0032217D" w14:paraId="3970DACB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25E938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32217D" w14:paraId="1DE985FF" w14:textId="77777777" w:rsidTr="000E28D2">
        <w:trPr>
          <w:trHeight w:val="227"/>
          <w:jc w:val="center"/>
        </w:trPr>
        <w:tc>
          <w:tcPr>
            <w:tcW w:w="3146" w:type="dxa"/>
            <w:vAlign w:val="center"/>
          </w:tcPr>
          <w:p w14:paraId="3986623B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3734C05" w14:textId="77777777" w:rsidR="0032217D" w:rsidRDefault="0032217D" w:rsidP="000E28D2">
            <w:pPr>
              <w:tabs>
                <w:tab w:val="left" w:pos="567"/>
              </w:tabs>
              <w:spacing w:after="60"/>
            </w:pPr>
            <w:r>
              <w:t>поена</w:t>
            </w:r>
          </w:p>
        </w:tc>
        <w:tc>
          <w:tcPr>
            <w:tcW w:w="3223" w:type="dxa"/>
            <w:gridSpan w:val="2"/>
            <w:vAlign w:val="center"/>
          </w:tcPr>
          <w:p w14:paraId="29384CCF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Завршни испит </w:t>
            </w:r>
          </w:p>
        </w:tc>
        <w:tc>
          <w:tcPr>
            <w:tcW w:w="1774" w:type="dxa"/>
            <w:vAlign w:val="center"/>
          </w:tcPr>
          <w:p w14:paraId="6FE777BD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>поена</w:t>
            </w:r>
          </w:p>
        </w:tc>
      </w:tr>
      <w:tr w:rsidR="0032217D" w14:paraId="7748D429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56B0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t>Колоквијум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699E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9769" w14:textId="3DC74BCE" w:rsidR="0032217D" w:rsidRPr="00A12512" w:rsidRDefault="00A12512" w:rsidP="000E28D2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bookmarkStart w:id="0" w:name="_GoBack"/>
            <w:bookmarkEnd w:id="0"/>
            <w:r w:rsidRPr="00A12512">
              <w:rPr>
                <w:lang w:val="sr-Cyrl-RS"/>
              </w:rPr>
              <w:t>Усмени и</w:t>
            </w:r>
            <w:r w:rsidR="0032217D" w:rsidRPr="00A12512">
              <w:t>спит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55C9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t>50</w:t>
            </w:r>
          </w:p>
        </w:tc>
      </w:tr>
      <w:tr w:rsidR="0032217D" w14:paraId="438FF945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0286C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9711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4D3A" w14:textId="4889132A" w:rsidR="0032217D" w:rsidRDefault="0032217D" w:rsidP="000E28D2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930D" w14:textId="77777777" w:rsidR="0032217D" w:rsidRDefault="0032217D" w:rsidP="000E28D2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98E8F" w14:textId="77777777" w:rsidR="001E630B" w:rsidRDefault="001E630B">
      <w:r>
        <w:separator/>
      </w:r>
    </w:p>
  </w:endnote>
  <w:endnote w:type="continuationSeparator" w:id="0">
    <w:p w14:paraId="44B601D9" w14:textId="77777777" w:rsidR="001E630B" w:rsidRDefault="001E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CA63A" w14:textId="77777777" w:rsidR="00C81481" w:rsidRDefault="00C81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CB1BB" w14:textId="77777777" w:rsidR="00C81481" w:rsidRDefault="00C81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F8670" w14:textId="77777777" w:rsidR="001E630B" w:rsidRDefault="001E630B">
      <w:r>
        <w:separator/>
      </w:r>
    </w:p>
  </w:footnote>
  <w:footnote w:type="continuationSeparator" w:id="0">
    <w:p w14:paraId="7B5AA085" w14:textId="77777777" w:rsidR="001E630B" w:rsidRDefault="001E6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A65D" w14:textId="77777777" w:rsidR="00C81481" w:rsidRDefault="00C81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4CC8D944" w:rsidR="004C7606" w:rsidRPr="00432268" w:rsidRDefault="00C8148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29074" w14:textId="77777777" w:rsidR="00C81481" w:rsidRDefault="00C81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E62E3"/>
    <w:multiLevelType w:val="multilevel"/>
    <w:tmpl w:val="DF86DD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78B"/>
    <w:rsid w:val="001A48ED"/>
    <w:rsid w:val="001C076A"/>
    <w:rsid w:val="001C2F92"/>
    <w:rsid w:val="001E1E7F"/>
    <w:rsid w:val="001E630B"/>
    <w:rsid w:val="001F79D9"/>
    <w:rsid w:val="00200151"/>
    <w:rsid w:val="002677AF"/>
    <w:rsid w:val="002760F2"/>
    <w:rsid w:val="002B565B"/>
    <w:rsid w:val="002E68DF"/>
    <w:rsid w:val="002E7AA4"/>
    <w:rsid w:val="00300099"/>
    <w:rsid w:val="003129E2"/>
    <w:rsid w:val="00320DCA"/>
    <w:rsid w:val="0032217D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0659E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311F"/>
    <w:rsid w:val="00854690"/>
    <w:rsid w:val="00857CC3"/>
    <w:rsid w:val="00863698"/>
    <w:rsid w:val="0087309A"/>
    <w:rsid w:val="008804AD"/>
    <w:rsid w:val="00881809"/>
    <w:rsid w:val="008B3CC2"/>
    <w:rsid w:val="008D474B"/>
    <w:rsid w:val="008D4C1B"/>
    <w:rsid w:val="00923132"/>
    <w:rsid w:val="00960752"/>
    <w:rsid w:val="00965390"/>
    <w:rsid w:val="00986BF0"/>
    <w:rsid w:val="009A7351"/>
    <w:rsid w:val="009E3014"/>
    <w:rsid w:val="00A12512"/>
    <w:rsid w:val="00A12776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97745"/>
    <w:rsid w:val="00AA700C"/>
    <w:rsid w:val="00AE4F7F"/>
    <w:rsid w:val="00AF7B02"/>
    <w:rsid w:val="00B15C97"/>
    <w:rsid w:val="00B21027"/>
    <w:rsid w:val="00B2763C"/>
    <w:rsid w:val="00B376DC"/>
    <w:rsid w:val="00B87C45"/>
    <w:rsid w:val="00B926DE"/>
    <w:rsid w:val="00BC352B"/>
    <w:rsid w:val="00BC7963"/>
    <w:rsid w:val="00BF1068"/>
    <w:rsid w:val="00C06D74"/>
    <w:rsid w:val="00C129E1"/>
    <w:rsid w:val="00C1573D"/>
    <w:rsid w:val="00C17332"/>
    <w:rsid w:val="00C30837"/>
    <w:rsid w:val="00C53247"/>
    <w:rsid w:val="00C76137"/>
    <w:rsid w:val="00C81481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D520D"/>
    <w:rsid w:val="00DE08F5"/>
    <w:rsid w:val="00DE7AA7"/>
    <w:rsid w:val="00DF7857"/>
    <w:rsid w:val="00E12D8C"/>
    <w:rsid w:val="00E15B35"/>
    <w:rsid w:val="00E24AEA"/>
    <w:rsid w:val="00E3746D"/>
    <w:rsid w:val="00E5446A"/>
    <w:rsid w:val="00EB3393"/>
    <w:rsid w:val="00EB6085"/>
    <w:rsid w:val="00F05022"/>
    <w:rsid w:val="00F177C3"/>
    <w:rsid w:val="00F21D03"/>
    <w:rsid w:val="00F22BE1"/>
    <w:rsid w:val="00F2449B"/>
    <w:rsid w:val="00F25667"/>
    <w:rsid w:val="00F36C17"/>
    <w:rsid w:val="00F36FBD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47207"/>
  <w15:chartTrackingRefBased/>
  <w15:docId w15:val="{8F02138C-DFCD-4492-B29B-323DCD21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221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semiHidden/>
    <w:rsid w:val="0032217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21</cp:revision>
  <cp:lastPrinted>2008-06-10T11:57:00Z</cp:lastPrinted>
  <dcterms:created xsi:type="dcterms:W3CDTF">2026-07-06T14:14:00Z</dcterms:created>
  <dcterms:modified xsi:type="dcterms:W3CDTF">2026-07-07T11:53:00Z</dcterms:modified>
</cp:coreProperties>
</file>